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74"/>
        <w:gridCol w:w="2574"/>
        <w:gridCol w:w="990"/>
        <w:gridCol w:w="1584"/>
        <w:gridCol w:w="2574"/>
      </w:tblGrid>
      <w:tr w:rsidR="0036127D" w:rsidTr="0036127D">
        <w:tc>
          <w:tcPr>
            <w:tcW w:w="6138" w:type="dxa"/>
            <w:gridSpan w:val="3"/>
          </w:tcPr>
          <w:p w:rsidR="0036127D" w:rsidRPr="00141716" w:rsidRDefault="0036127D" w:rsidP="0036127D">
            <w:pPr>
              <w:jc w:val="right"/>
              <w:rPr>
                <w:rFonts w:ascii="Century Gothic" w:hAnsi="Century Gothic"/>
                <w:b/>
                <w:sz w:val="28"/>
              </w:rPr>
            </w:pPr>
            <w:r w:rsidRPr="00141716">
              <w:rPr>
                <w:rFonts w:ascii="Century Gothic" w:hAnsi="Century Gothic"/>
                <w:b/>
                <w:sz w:val="28"/>
              </w:rPr>
              <w:t>IB Economics</w:t>
            </w:r>
          </w:p>
          <w:p w:rsidR="0036127D" w:rsidRPr="0036127D" w:rsidRDefault="0036127D" w:rsidP="0036127D">
            <w:pPr>
              <w:jc w:val="right"/>
              <w:rPr>
                <w:rFonts w:ascii="Century Gothic" w:hAnsi="Century Gothic"/>
              </w:rPr>
            </w:pPr>
            <w:r w:rsidRPr="0036127D">
              <w:rPr>
                <w:rFonts w:ascii="Century Gothic" w:hAnsi="Century Gothic"/>
              </w:rPr>
              <w:t>Mrs. Shackett</w:t>
            </w:r>
          </w:p>
          <w:p w:rsidR="0036127D" w:rsidRDefault="0036127D" w:rsidP="00141716">
            <w:pPr>
              <w:jc w:val="right"/>
              <w:rPr>
                <w:rFonts w:ascii="Century Gothic" w:hAnsi="Century Gothic"/>
                <w:sz w:val="20"/>
              </w:rPr>
            </w:pPr>
            <w:r w:rsidRPr="0036127D">
              <w:rPr>
                <w:rFonts w:ascii="Century Gothic" w:hAnsi="Century Gothic"/>
              </w:rPr>
              <w:t xml:space="preserve">Planet Money T-Shirt </w:t>
            </w:r>
            <w:r w:rsidR="00141716">
              <w:rPr>
                <w:rFonts w:ascii="Century Gothic" w:hAnsi="Century Gothic"/>
              </w:rPr>
              <w:t>Concept Map Assignment</w:t>
            </w:r>
          </w:p>
        </w:tc>
        <w:tc>
          <w:tcPr>
            <w:tcW w:w="4158" w:type="dxa"/>
            <w:gridSpan w:val="2"/>
            <w:vAlign w:val="bottom"/>
          </w:tcPr>
          <w:p w:rsidR="0036127D" w:rsidRDefault="0036127D" w:rsidP="0036127D">
            <w:pPr>
              <w:rPr>
                <w:rFonts w:ascii="Century Gothic" w:hAnsi="Century Gothic"/>
                <w:sz w:val="20"/>
              </w:rPr>
            </w:pPr>
            <w:r w:rsidRPr="0036127D">
              <w:rPr>
                <w:rFonts w:ascii="Century Gothic" w:hAnsi="Century Gothic"/>
              </w:rPr>
              <w:t>Name</w:t>
            </w:r>
            <w:r>
              <w:rPr>
                <w:rFonts w:ascii="Century Gothic" w:hAnsi="Century Gothic"/>
                <w:sz w:val="20"/>
              </w:rPr>
              <w:t xml:space="preserve"> ________________________________</w:t>
            </w:r>
          </w:p>
        </w:tc>
      </w:tr>
      <w:tr w:rsidR="00141716" w:rsidTr="00E507EF">
        <w:tc>
          <w:tcPr>
            <w:tcW w:w="10296" w:type="dxa"/>
            <w:gridSpan w:val="5"/>
          </w:tcPr>
          <w:p w:rsidR="00141716" w:rsidRDefault="00141716" w:rsidP="0036127D">
            <w:pPr>
              <w:rPr>
                <w:rFonts w:ascii="Century Gothic" w:hAnsi="Century Gothic"/>
              </w:rPr>
            </w:pPr>
          </w:p>
          <w:p w:rsidR="00141716" w:rsidRPr="00141716" w:rsidRDefault="00141716" w:rsidP="0036127D">
            <w:pPr>
              <w:rPr>
                <w:rFonts w:ascii="Century Gothic" w:hAnsi="Century Gothic"/>
                <w:sz w:val="20"/>
              </w:rPr>
            </w:pPr>
            <w:r w:rsidRPr="00141716">
              <w:rPr>
                <w:rFonts w:ascii="Century Gothic" w:hAnsi="Century Gothic"/>
                <w:sz w:val="20"/>
              </w:rPr>
              <w:t>Hopefully everyone enjoyed the t shirt series. In order to make connections between the content we have learned this year, I am assigning a guided discussion with a cumulative concept map as the product you will</w:t>
            </w:r>
            <w:r>
              <w:rPr>
                <w:rFonts w:ascii="Century Gothic" w:hAnsi="Century Gothic"/>
                <w:sz w:val="20"/>
              </w:rPr>
              <w:t xml:space="preserve"> share and</w:t>
            </w:r>
            <w:r w:rsidRPr="00141716">
              <w:rPr>
                <w:rFonts w:ascii="Century Gothic" w:hAnsi="Century Gothic"/>
                <w:sz w:val="20"/>
              </w:rPr>
              <w:t xml:space="preserve"> submit at the end of class. Teams are listed below. The student in bold is the leader of the concept map portion of the day because I know they have completed the same task in Dr. Neal’s class. S/he is not necessarily in charge of the entire </w:t>
            </w:r>
            <w:r w:rsidR="005551E1">
              <w:rPr>
                <w:rFonts w:ascii="Century Gothic" w:hAnsi="Century Gothic"/>
                <w:sz w:val="20"/>
              </w:rPr>
              <w:t>group or discussion</w:t>
            </w:r>
            <w:r w:rsidRPr="00141716">
              <w:rPr>
                <w:rFonts w:ascii="Century Gothic" w:hAnsi="Century Gothic"/>
                <w:sz w:val="20"/>
              </w:rPr>
              <w:t>.</w:t>
            </w:r>
          </w:p>
          <w:p w:rsidR="00141716" w:rsidRPr="0036127D" w:rsidRDefault="00141716" w:rsidP="0036127D">
            <w:pPr>
              <w:rPr>
                <w:rFonts w:ascii="Century Gothic" w:hAnsi="Century Gothic"/>
              </w:rPr>
            </w:pPr>
          </w:p>
        </w:tc>
      </w:tr>
      <w:tr w:rsidR="00141716" w:rsidTr="0014171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2574" w:type="dxa"/>
          </w:tcPr>
          <w:p w:rsidR="00141716" w:rsidRPr="00141716" w:rsidRDefault="00141716" w:rsidP="0036127D">
            <w:pPr>
              <w:rPr>
                <w:rFonts w:ascii="Century Gothic" w:hAnsi="Century Gothic"/>
                <w:b/>
                <w:sz w:val="20"/>
              </w:rPr>
            </w:pPr>
            <w:r w:rsidRPr="00141716">
              <w:rPr>
                <w:rFonts w:ascii="Century Gothic" w:hAnsi="Century Gothic"/>
                <w:b/>
                <w:sz w:val="20"/>
              </w:rPr>
              <w:t>Carla Baker</w:t>
            </w:r>
          </w:p>
          <w:p w:rsidR="00141716" w:rsidRDefault="00141716" w:rsidP="0036127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Kate Fiore</w:t>
            </w:r>
          </w:p>
          <w:p w:rsidR="00141716" w:rsidRDefault="00141716" w:rsidP="0036127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Joe </w:t>
            </w:r>
            <w:proofErr w:type="spellStart"/>
            <w:r>
              <w:rPr>
                <w:rFonts w:ascii="Century Gothic" w:hAnsi="Century Gothic"/>
                <w:sz w:val="20"/>
              </w:rPr>
              <w:t>Mah</w:t>
            </w:r>
            <w:proofErr w:type="spellEnd"/>
          </w:p>
          <w:p w:rsidR="00141716" w:rsidRDefault="00141716" w:rsidP="0036127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Faith Pacheco</w:t>
            </w:r>
          </w:p>
        </w:tc>
        <w:tc>
          <w:tcPr>
            <w:tcW w:w="2574" w:type="dxa"/>
          </w:tcPr>
          <w:p w:rsidR="00141716" w:rsidRPr="00141716" w:rsidRDefault="00141716" w:rsidP="0036127D">
            <w:pPr>
              <w:rPr>
                <w:rFonts w:ascii="Century Gothic" w:hAnsi="Century Gothic"/>
                <w:b/>
                <w:sz w:val="20"/>
              </w:rPr>
            </w:pPr>
            <w:r w:rsidRPr="00141716">
              <w:rPr>
                <w:rFonts w:ascii="Century Gothic" w:hAnsi="Century Gothic"/>
                <w:b/>
                <w:sz w:val="20"/>
              </w:rPr>
              <w:t xml:space="preserve">Nick </w:t>
            </w:r>
            <w:proofErr w:type="spellStart"/>
            <w:r w:rsidRPr="00141716">
              <w:rPr>
                <w:rFonts w:ascii="Century Gothic" w:hAnsi="Century Gothic"/>
                <w:b/>
                <w:sz w:val="20"/>
              </w:rPr>
              <w:t>Deidel</w:t>
            </w:r>
            <w:proofErr w:type="spellEnd"/>
          </w:p>
          <w:p w:rsidR="00141716" w:rsidRDefault="00141716" w:rsidP="0036127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Charles Huang</w:t>
            </w:r>
          </w:p>
          <w:p w:rsidR="00141716" w:rsidRDefault="00141716" w:rsidP="0036127D">
            <w:pPr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Elzia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</w:rPr>
              <w:t>Sekou</w:t>
            </w:r>
            <w:proofErr w:type="spellEnd"/>
          </w:p>
          <w:p w:rsidR="00141716" w:rsidRDefault="00141716" w:rsidP="0036127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Alex Singh</w:t>
            </w:r>
          </w:p>
        </w:tc>
        <w:tc>
          <w:tcPr>
            <w:tcW w:w="2574" w:type="dxa"/>
            <w:gridSpan w:val="2"/>
          </w:tcPr>
          <w:p w:rsidR="00141716" w:rsidRPr="00141716" w:rsidRDefault="00141716" w:rsidP="0036127D">
            <w:pPr>
              <w:rPr>
                <w:rFonts w:ascii="Century Gothic" w:hAnsi="Century Gothic"/>
                <w:b/>
                <w:sz w:val="20"/>
              </w:rPr>
            </w:pPr>
            <w:proofErr w:type="spellStart"/>
            <w:r w:rsidRPr="00141716">
              <w:rPr>
                <w:rFonts w:ascii="Century Gothic" w:hAnsi="Century Gothic"/>
                <w:b/>
                <w:sz w:val="20"/>
              </w:rPr>
              <w:t>Kira</w:t>
            </w:r>
            <w:proofErr w:type="spellEnd"/>
            <w:r w:rsidRPr="00141716">
              <w:rPr>
                <w:rFonts w:ascii="Century Gothic" w:hAnsi="Century Gothic"/>
                <w:b/>
                <w:sz w:val="20"/>
              </w:rPr>
              <w:t xml:space="preserve"> </w:t>
            </w:r>
            <w:proofErr w:type="spellStart"/>
            <w:r w:rsidRPr="00141716">
              <w:rPr>
                <w:rFonts w:ascii="Century Gothic" w:hAnsi="Century Gothic"/>
                <w:b/>
                <w:sz w:val="20"/>
              </w:rPr>
              <w:t>Emsbo</w:t>
            </w:r>
            <w:proofErr w:type="spellEnd"/>
          </w:p>
          <w:p w:rsidR="00141716" w:rsidRDefault="00141716" w:rsidP="0036127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Ethan </w:t>
            </w:r>
            <w:proofErr w:type="spellStart"/>
            <w:r>
              <w:rPr>
                <w:rFonts w:ascii="Century Gothic" w:hAnsi="Century Gothic"/>
                <w:sz w:val="20"/>
              </w:rPr>
              <w:t>Drews</w:t>
            </w:r>
            <w:proofErr w:type="spellEnd"/>
          </w:p>
          <w:p w:rsidR="00141716" w:rsidRDefault="00141716" w:rsidP="0036127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Casey Mauldin</w:t>
            </w:r>
          </w:p>
          <w:p w:rsidR="00141716" w:rsidRDefault="00141716" w:rsidP="0036127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Kate </w:t>
            </w:r>
            <w:proofErr w:type="spellStart"/>
            <w:r>
              <w:rPr>
                <w:rFonts w:ascii="Century Gothic" w:hAnsi="Century Gothic"/>
                <w:sz w:val="20"/>
              </w:rPr>
              <w:t>Oehm</w:t>
            </w:r>
            <w:proofErr w:type="spellEnd"/>
          </w:p>
        </w:tc>
        <w:tc>
          <w:tcPr>
            <w:tcW w:w="2574" w:type="dxa"/>
          </w:tcPr>
          <w:p w:rsidR="00141716" w:rsidRPr="00141716" w:rsidRDefault="00141716" w:rsidP="0036127D">
            <w:pPr>
              <w:rPr>
                <w:rFonts w:ascii="Century Gothic" w:hAnsi="Century Gothic"/>
                <w:b/>
                <w:sz w:val="20"/>
              </w:rPr>
            </w:pPr>
            <w:r w:rsidRPr="00141716">
              <w:rPr>
                <w:rFonts w:ascii="Century Gothic" w:hAnsi="Century Gothic"/>
                <w:b/>
                <w:sz w:val="20"/>
              </w:rPr>
              <w:t>Caleb Matteson</w:t>
            </w:r>
          </w:p>
          <w:p w:rsidR="00141716" w:rsidRDefault="00141716" w:rsidP="0036127D">
            <w:pPr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Etti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Cooper</w:t>
            </w:r>
          </w:p>
          <w:p w:rsidR="00141716" w:rsidRDefault="00141716" w:rsidP="0036127D">
            <w:pPr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Taage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</w:rPr>
              <w:t>Dressel</w:t>
            </w:r>
            <w:proofErr w:type="spellEnd"/>
            <w:r>
              <w:rPr>
                <w:rFonts w:ascii="Century Gothic" w:hAnsi="Century Gothic"/>
                <w:sz w:val="20"/>
              </w:rPr>
              <w:t>-Martin</w:t>
            </w:r>
          </w:p>
          <w:p w:rsidR="00141716" w:rsidRDefault="00141716" w:rsidP="0036127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Nick Ochoa</w:t>
            </w:r>
          </w:p>
        </w:tc>
      </w:tr>
    </w:tbl>
    <w:p w:rsidR="0036127D" w:rsidRDefault="0036127D" w:rsidP="0036127D">
      <w:pPr>
        <w:spacing w:after="0"/>
        <w:rPr>
          <w:rFonts w:ascii="Century Gothic" w:hAnsi="Century Gothic"/>
          <w:sz w:val="20"/>
        </w:rPr>
      </w:pPr>
    </w:p>
    <w:p w:rsidR="000F6A1B" w:rsidRDefault="000F6A1B" w:rsidP="00115C24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Step 1: Take 10</w:t>
      </w:r>
      <w:r w:rsidR="005551E1">
        <w:rPr>
          <w:rFonts w:ascii="Century Gothic" w:hAnsi="Century Gothic"/>
          <w:sz w:val="20"/>
        </w:rPr>
        <w:t>-15</w:t>
      </w:r>
      <w:r>
        <w:rPr>
          <w:rFonts w:ascii="Century Gothic" w:hAnsi="Century Gothic"/>
          <w:sz w:val="20"/>
        </w:rPr>
        <w:t xml:space="preserve"> minutes to share the most memorable parts of the series. Find the podcast titles below. What did you like? What was dry?</w:t>
      </w:r>
      <w:r w:rsidR="004005F6">
        <w:rPr>
          <w:rFonts w:ascii="Century Gothic" w:hAnsi="Century Gothic"/>
          <w:sz w:val="20"/>
        </w:rPr>
        <w:t xml:space="preserve"> What did the producers leave out?</w:t>
      </w:r>
      <w:r>
        <w:rPr>
          <w:rFonts w:ascii="Century Gothic" w:hAnsi="Century Gothic"/>
          <w:sz w:val="20"/>
        </w:rPr>
        <w:t xml:space="preserve"> What questions do you have after listening</w:t>
      </w:r>
      <w:r w:rsidR="005551E1">
        <w:rPr>
          <w:rFonts w:ascii="Century Gothic" w:hAnsi="Century Gothic"/>
          <w:sz w:val="20"/>
        </w:rPr>
        <w:t xml:space="preserve"> to the series</w:t>
      </w:r>
      <w:r>
        <w:rPr>
          <w:rFonts w:ascii="Century Gothic" w:hAnsi="Century Gothic"/>
          <w:sz w:val="20"/>
        </w:rPr>
        <w:t>?</w:t>
      </w:r>
    </w:p>
    <w:p w:rsidR="0036127D" w:rsidRPr="005551E1" w:rsidRDefault="0036127D" w:rsidP="005551E1">
      <w:pPr>
        <w:pStyle w:val="ListParagraph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ind w:left="2160" w:right="1440"/>
        <w:rPr>
          <w:rFonts w:ascii="Century Gothic" w:hAnsi="Century Gothic"/>
          <w:sz w:val="20"/>
        </w:rPr>
      </w:pPr>
      <w:r w:rsidRPr="005551E1">
        <w:rPr>
          <w:rFonts w:ascii="Century Gothic" w:hAnsi="Century Gothic"/>
          <w:sz w:val="20"/>
        </w:rPr>
        <w:t xml:space="preserve">Where the Planet Money T-Shirt Began </w:t>
      </w:r>
    </w:p>
    <w:p w:rsidR="0036127D" w:rsidRPr="005551E1" w:rsidRDefault="0036127D" w:rsidP="005551E1">
      <w:pPr>
        <w:pStyle w:val="ListParagraph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ind w:left="2160" w:right="1440"/>
        <w:rPr>
          <w:rFonts w:ascii="Century Gothic" w:hAnsi="Century Gothic"/>
          <w:sz w:val="20"/>
        </w:rPr>
      </w:pPr>
      <w:r w:rsidRPr="005551E1">
        <w:rPr>
          <w:rFonts w:ascii="Century Gothic" w:hAnsi="Century Gothic"/>
          <w:sz w:val="20"/>
        </w:rPr>
        <w:t xml:space="preserve">Love, Betrayal, and the Planet Money T-Shirt </w:t>
      </w:r>
    </w:p>
    <w:p w:rsidR="00710152" w:rsidRPr="005551E1" w:rsidRDefault="0036127D" w:rsidP="005551E1">
      <w:pPr>
        <w:pStyle w:val="ListParagraph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ind w:left="2160" w:right="1440"/>
        <w:rPr>
          <w:rFonts w:ascii="Century Gothic" w:hAnsi="Century Gothic"/>
          <w:sz w:val="20"/>
        </w:rPr>
      </w:pPr>
      <w:r w:rsidRPr="005551E1">
        <w:rPr>
          <w:rFonts w:ascii="Century Gothic" w:hAnsi="Century Gothic"/>
          <w:sz w:val="20"/>
        </w:rPr>
        <w:t xml:space="preserve">The Last T-Shirt in Colombia </w:t>
      </w:r>
    </w:p>
    <w:p w:rsidR="0036127D" w:rsidRPr="005551E1" w:rsidRDefault="0036127D" w:rsidP="005551E1">
      <w:pPr>
        <w:pStyle w:val="ListParagraph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ind w:left="2160" w:right="1440"/>
        <w:rPr>
          <w:rFonts w:ascii="Century Gothic" w:hAnsi="Century Gothic"/>
          <w:sz w:val="20"/>
        </w:rPr>
      </w:pPr>
      <w:r w:rsidRPr="005551E1">
        <w:rPr>
          <w:rFonts w:ascii="Century Gothic" w:hAnsi="Century Gothic"/>
          <w:sz w:val="20"/>
        </w:rPr>
        <w:t>Richard Nixon, Kimchi, and the First Clothin</w:t>
      </w:r>
      <w:r w:rsidR="00710152" w:rsidRPr="005551E1">
        <w:rPr>
          <w:rFonts w:ascii="Century Gothic" w:hAnsi="Century Gothic"/>
          <w:sz w:val="20"/>
        </w:rPr>
        <w:t xml:space="preserve">g Factory in Bangladesh </w:t>
      </w:r>
    </w:p>
    <w:p w:rsidR="00710152" w:rsidRPr="005551E1" w:rsidRDefault="0036127D" w:rsidP="005551E1">
      <w:pPr>
        <w:pStyle w:val="ListParagraph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ind w:left="2160" w:right="1440"/>
        <w:rPr>
          <w:rFonts w:ascii="Century Gothic" w:hAnsi="Century Gothic"/>
          <w:sz w:val="20"/>
        </w:rPr>
      </w:pPr>
      <w:r w:rsidRPr="005551E1">
        <w:rPr>
          <w:rFonts w:ascii="Century Gothic" w:hAnsi="Century Gothic"/>
          <w:sz w:val="20"/>
        </w:rPr>
        <w:t xml:space="preserve">The Humble Innovation at the Heart of the Global Economy </w:t>
      </w:r>
    </w:p>
    <w:p w:rsidR="0036127D" w:rsidRPr="005551E1" w:rsidRDefault="0036127D" w:rsidP="005551E1">
      <w:pPr>
        <w:pStyle w:val="ListParagraph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ind w:left="2160" w:right="1440"/>
        <w:rPr>
          <w:rFonts w:ascii="Century Gothic" w:hAnsi="Century Gothic"/>
          <w:sz w:val="20"/>
        </w:rPr>
      </w:pPr>
      <w:r w:rsidRPr="005551E1">
        <w:rPr>
          <w:rFonts w:ascii="Century Gothic" w:hAnsi="Century Gothic"/>
          <w:sz w:val="20"/>
        </w:rPr>
        <w:t>A Shirt, a Meat Grinder, and the Book of Everything</w:t>
      </w:r>
    </w:p>
    <w:p w:rsidR="00710152" w:rsidRPr="005551E1" w:rsidRDefault="0036127D" w:rsidP="005551E1">
      <w:pPr>
        <w:pStyle w:val="ListParagraph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ind w:left="2160" w:right="1440"/>
        <w:rPr>
          <w:rFonts w:ascii="Century Gothic" w:hAnsi="Century Gothic"/>
          <w:sz w:val="20"/>
        </w:rPr>
      </w:pPr>
      <w:r w:rsidRPr="005551E1">
        <w:rPr>
          <w:rFonts w:ascii="Century Gothic" w:hAnsi="Century Gothic"/>
          <w:sz w:val="20"/>
        </w:rPr>
        <w:t xml:space="preserve">The Afterlife of a T-Shirt </w:t>
      </w:r>
    </w:p>
    <w:p w:rsidR="0036127D" w:rsidRPr="005551E1" w:rsidRDefault="0036127D" w:rsidP="005551E1">
      <w:pPr>
        <w:pStyle w:val="ListParagraph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ind w:left="2160" w:right="1440"/>
        <w:rPr>
          <w:rFonts w:ascii="Century Gothic" w:hAnsi="Century Gothic"/>
          <w:sz w:val="20"/>
        </w:rPr>
      </w:pPr>
      <w:r w:rsidRPr="005551E1">
        <w:rPr>
          <w:rFonts w:ascii="Century Gothic" w:hAnsi="Century Gothic"/>
          <w:sz w:val="20"/>
        </w:rPr>
        <w:t xml:space="preserve">Adding Up the Cost of the Planet Money T-Shirt </w:t>
      </w:r>
    </w:p>
    <w:p w:rsidR="0036127D" w:rsidRPr="0036127D" w:rsidRDefault="0036127D" w:rsidP="0036127D">
      <w:pPr>
        <w:spacing w:after="0"/>
        <w:rPr>
          <w:rFonts w:ascii="Century Gothic" w:hAnsi="Century Gothic"/>
          <w:sz w:val="20"/>
        </w:rPr>
      </w:pPr>
    </w:p>
    <w:p w:rsidR="0036127D" w:rsidRDefault="000F6A1B" w:rsidP="0036127D">
      <w:pPr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Step 2: </w:t>
      </w:r>
      <w:r w:rsidR="005551E1">
        <w:rPr>
          <w:rFonts w:ascii="Century Gothic" w:hAnsi="Century Gothic"/>
          <w:sz w:val="20"/>
        </w:rPr>
        <w:t xml:space="preserve">Make connections to economic concepts we have studied </w:t>
      </w:r>
      <w:r w:rsidR="00A96C25">
        <w:rPr>
          <w:rFonts w:ascii="Century Gothic" w:hAnsi="Century Gothic"/>
          <w:sz w:val="20"/>
        </w:rPr>
        <w:t xml:space="preserve">so far </w:t>
      </w:r>
      <w:r w:rsidR="008A7BAA">
        <w:rPr>
          <w:rFonts w:ascii="Century Gothic" w:hAnsi="Century Gothic"/>
          <w:sz w:val="20"/>
        </w:rPr>
        <w:t xml:space="preserve">this year, focusing more on international concepts than micro and macro. Record your connections on a concept map. </w:t>
      </w:r>
      <w:r w:rsidR="00115C24">
        <w:rPr>
          <w:rFonts w:ascii="Century Gothic" w:hAnsi="Century Gothic"/>
          <w:sz w:val="20"/>
        </w:rPr>
        <w:t xml:space="preserve">Use butcher paper or a website like bubbl.us to create the concept map. </w:t>
      </w:r>
      <w:r w:rsidR="008A7BAA">
        <w:rPr>
          <w:rFonts w:ascii="Century Gothic" w:hAnsi="Century Gothic"/>
          <w:sz w:val="20"/>
        </w:rPr>
        <w:t>The map will be shared and submitted at the end of the block.</w:t>
      </w:r>
    </w:p>
    <w:tbl>
      <w:tblPr>
        <w:tblStyle w:val="LightLis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A96C25" w:rsidRPr="00A96C25" w:rsidTr="00A96C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A96C25" w:rsidRPr="008A7BAA" w:rsidRDefault="00A96C25" w:rsidP="008A7BAA">
            <w:pPr>
              <w:jc w:val="center"/>
              <w:rPr>
                <w:rFonts w:ascii="Century Gothic" w:hAnsi="Century Gothic"/>
              </w:rPr>
            </w:pPr>
            <w:r w:rsidRPr="008A7BAA">
              <w:rPr>
                <w:rFonts w:ascii="Century Gothic" w:hAnsi="Century Gothic"/>
              </w:rPr>
              <w:t>Microeconomics</w:t>
            </w:r>
          </w:p>
        </w:tc>
        <w:tc>
          <w:tcPr>
            <w:tcW w:w="3432" w:type="dxa"/>
          </w:tcPr>
          <w:p w:rsidR="00A96C25" w:rsidRPr="008A7BAA" w:rsidRDefault="00A96C25" w:rsidP="008A7B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A7BAA">
              <w:rPr>
                <w:rFonts w:ascii="Century Gothic" w:hAnsi="Century Gothic"/>
              </w:rPr>
              <w:t>Macroeconomics</w:t>
            </w:r>
          </w:p>
        </w:tc>
        <w:tc>
          <w:tcPr>
            <w:tcW w:w="3432" w:type="dxa"/>
          </w:tcPr>
          <w:p w:rsidR="00A96C25" w:rsidRPr="008A7BAA" w:rsidRDefault="00A96C25" w:rsidP="008A7B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A7BAA">
              <w:rPr>
                <w:rFonts w:ascii="Century Gothic" w:hAnsi="Century Gothic"/>
              </w:rPr>
              <w:t>International Economics</w:t>
            </w:r>
          </w:p>
        </w:tc>
      </w:tr>
      <w:tr w:rsidR="00A96C25" w:rsidRPr="00A96C25" w:rsidTr="00A96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96C25" w:rsidRPr="00A96C25" w:rsidRDefault="00A96C25" w:rsidP="00A96C25">
            <w:pPr>
              <w:pStyle w:val="ListParagraph"/>
              <w:numPr>
                <w:ilvl w:val="1"/>
                <w:numId w:val="2"/>
              </w:numPr>
              <w:rPr>
                <w:rFonts w:ascii="Century Gothic" w:hAnsi="Century Gothic"/>
                <w:b w:val="0"/>
                <w:sz w:val="20"/>
              </w:rPr>
            </w:pPr>
            <w:r w:rsidRPr="00A96C25">
              <w:rPr>
                <w:rFonts w:ascii="Century Gothic" w:hAnsi="Century Gothic"/>
                <w:b w:val="0"/>
                <w:sz w:val="20"/>
              </w:rPr>
              <w:t>Competitive markets: Demand and supply</w:t>
            </w:r>
          </w:p>
          <w:p w:rsidR="00A96C25" w:rsidRPr="00A96C25" w:rsidRDefault="00A96C25" w:rsidP="00A96C25">
            <w:pPr>
              <w:pStyle w:val="ListParagraph"/>
              <w:numPr>
                <w:ilvl w:val="1"/>
                <w:numId w:val="2"/>
              </w:numPr>
              <w:rPr>
                <w:rFonts w:ascii="Century Gothic" w:hAnsi="Century Gothic"/>
                <w:b w:val="0"/>
                <w:sz w:val="20"/>
              </w:rPr>
            </w:pPr>
            <w:r w:rsidRPr="00A96C25">
              <w:rPr>
                <w:rFonts w:ascii="Century Gothic" w:hAnsi="Century Gothic"/>
                <w:b w:val="0"/>
                <w:sz w:val="20"/>
              </w:rPr>
              <w:t>Elasticity</w:t>
            </w:r>
          </w:p>
          <w:p w:rsidR="00A96C25" w:rsidRPr="00A96C25" w:rsidRDefault="00A96C25" w:rsidP="00A96C25">
            <w:pPr>
              <w:pStyle w:val="ListParagraph"/>
              <w:numPr>
                <w:ilvl w:val="1"/>
                <w:numId w:val="2"/>
              </w:numPr>
              <w:rPr>
                <w:rFonts w:ascii="Century Gothic" w:hAnsi="Century Gothic"/>
                <w:b w:val="0"/>
                <w:sz w:val="20"/>
              </w:rPr>
            </w:pPr>
            <w:r w:rsidRPr="00A96C25">
              <w:rPr>
                <w:rFonts w:ascii="Century Gothic" w:hAnsi="Century Gothic"/>
                <w:b w:val="0"/>
                <w:sz w:val="20"/>
              </w:rPr>
              <w:t>Government intervention</w:t>
            </w:r>
          </w:p>
          <w:p w:rsidR="00A96C25" w:rsidRPr="00A96C25" w:rsidRDefault="00A96C25" w:rsidP="0036127D">
            <w:pPr>
              <w:pStyle w:val="ListParagraph"/>
              <w:numPr>
                <w:ilvl w:val="1"/>
                <w:numId w:val="2"/>
              </w:numPr>
              <w:rPr>
                <w:rFonts w:ascii="Century Gothic" w:hAnsi="Century Gothic"/>
                <w:b w:val="0"/>
                <w:sz w:val="20"/>
              </w:rPr>
            </w:pPr>
            <w:r w:rsidRPr="00A96C25">
              <w:rPr>
                <w:rFonts w:ascii="Century Gothic" w:hAnsi="Century Gothic"/>
                <w:b w:val="0"/>
                <w:sz w:val="20"/>
              </w:rPr>
              <w:t>Market failure</w:t>
            </w:r>
          </w:p>
        </w:tc>
        <w:tc>
          <w:tcPr>
            <w:tcW w:w="3432" w:type="dxa"/>
            <w:tcBorders>
              <w:top w:val="none" w:sz="0" w:space="0" w:color="auto"/>
              <w:bottom w:val="none" w:sz="0" w:space="0" w:color="auto"/>
            </w:tcBorders>
          </w:tcPr>
          <w:p w:rsidR="00A96C25" w:rsidRPr="00A96C25" w:rsidRDefault="00A96C25" w:rsidP="00A96C25">
            <w:pPr>
              <w:ind w:left="348" w:hanging="3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A96C25">
              <w:rPr>
                <w:rFonts w:ascii="Century Gothic" w:hAnsi="Century Gothic"/>
                <w:sz w:val="20"/>
              </w:rPr>
              <w:t>2.1 The level of overall economic activity</w:t>
            </w:r>
          </w:p>
          <w:p w:rsidR="00A96C25" w:rsidRPr="00A96C25" w:rsidRDefault="00A96C25" w:rsidP="00361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A96C25">
              <w:rPr>
                <w:rFonts w:ascii="Century Gothic" w:hAnsi="Century Gothic"/>
                <w:sz w:val="20"/>
              </w:rPr>
              <w:t>2.2 AS/AD</w:t>
            </w:r>
          </w:p>
          <w:p w:rsidR="00A96C25" w:rsidRPr="00A96C25" w:rsidRDefault="00A96C25" w:rsidP="00361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A96C25">
              <w:rPr>
                <w:rFonts w:ascii="Century Gothic" w:hAnsi="Century Gothic"/>
                <w:sz w:val="20"/>
              </w:rPr>
              <w:t>2.3 Macroeconomic objectives</w:t>
            </w:r>
          </w:p>
          <w:p w:rsidR="00A96C25" w:rsidRPr="00A96C25" w:rsidRDefault="00A96C25" w:rsidP="00361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A96C25">
              <w:rPr>
                <w:rFonts w:ascii="Century Gothic" w:hAnsi="Century Gothic"/>
                <w:sz w:val="20"/>
              </w:rPr>
              <w:t>2.4 Fiscal policy</w:t>
            </w:r>
          </w:p>
          <w:p w:rsidR="00A96C25" w:rsidRPr="00A96C25" w:rsidRDefault="00A96C25" w:rsidP="00361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A96C25">
              <w:rPr>
                <w:rFonts w:ascii="Century Gothic" w:hAnsi="Century Gothic"/>
                <w:sz w:val="20"/>
              </w:rPr>
              <w:t>2.5 Monetary policy</w:t>
            </w:r>
          </w:p>
          <w:p w:rsidR="00A96C25" w:rsidRPr="00A96C25" w:rsidRDefault="00A96C25" w:rsidP="00361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A96C25">
              <w:rPr>
                <w:rFonts w:ascii="Century Gothic" w:hAnsi="Century Gothic"/>
                <w:sz w:val="20"/>
              </w:rPr>
              <w:t>2.6 Supply-side policies</w:t>
            </w:r>
          </w:p>
        </w:tc>
        <w:tc>
          <w:tcPr>
            <w:tcW w:w="343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96C25" w:rsidRPr="00A96C25" w:rsidRDefault="00A96C25" w:rsidP="00A96C25">
            <w:pPr>
              <w:ind w:left="336" w:hanging="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A96C25">
              <w:rPr>
                <w:rFonts w:ascii="Century Gothic" w:hAnsi="Century Gothic"/>
                <w:sz w:val="20"/>
              </w:rPr>
              <w:t>3.1 International trade: free trade and protectionism</w:t>
            </w:r>
          </w:p>
          <w:p w:rsidR="00A96C25" w:rsidRPr="00A96C25" w:rsidRDefault="00A96C25" w:rsidP="00361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</w:tr>
    </w:tbl>
    <w:p w:rsidR="008A7BAA" w:rsidRDefault="008A7BAA" w:rsidP="0036127D">
      <w:pPr>
        <w:spacing w:after="0"/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75453A" wp14:editId="01EDA235">
            <wp:simplePos x="0" y="0"/>
            <wp:positionH relativeFrom="column">
              <wp:posOffset>-76200</wp:posOffset>
            </wp:positionH>
            <wp:positionV relativeFrom="paragraph">
              <wp:posOffset>104140</wp:posOffset>
            </wp:positionV>
            <wp:extent cx="2447925" cy="1746885"/>
            <wp:effectExtent l="0" t="0" r="9525" b="5715"/>
            <wp:wrapSquare wrapText="bothSides"/>
            <wp:docPr id="1" name="Picture 1" descr="Image result for concept m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ncept map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1" t="4814" r="4571" b="11111"/>
                    <a:stretch/>
                  </pic:blipFill>
                  <pic:spPr bwMode="auto">
                    <a:xfrm>
                      <a:off x="0" y="0"/>
                      <a:ext cx="2447925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C25" w:rsidRDefault="008A7BAA" w:rsidP="0036127D">
      <w:pPr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Here are some questions to extend the quality of your connections:</w:t>
      </w:r>
    </w:p>
    <w:p w:rsidR="008A7BAA" w:rsidRDefault="008A7BAA" w:rsidP="008A7BAA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 are the features of the process?</w:t>
      </w:r>
      <w:bookmarkStart w:id="0" w:name="_GoBack"/>
      <w:bookmarkEnd w:id="0"/>
    </w:p>
    <w:p w:rsidR="008A7BAA" w:rsidRDefault="008A7BAA" w:rsidP="008A7BAA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When is the process implemented?</w:t>
      </w:r>
    </w:p>
    <w:p w:rsidR="008A7BAA" w:rsidRDefault="008A7BAA" w:rsidP="008A7BAA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 conditions are necessary for the process to work?</w:t>
      </w:r>
    </w:p>
    <w:p w:rsidR="008A7BAA" w:rsidRDefault="008A7BAA" w:rsidP="008A7BAA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In what ways does the process affect progress?</w:t>
      </w:r>
    </w:p>
    <w:p w:rsidR="008A7BAA" w:rsidRDefault="008A7BAA" w:rsidP="008A7BAA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Evaluate the value of the process to our world.</w:t>
      </w:r>
    </w:p>
    <w:p w:rsidR="008A7BAA" w:rsidRPr="008A7BAA" w:rsidRDefault="008A7BAA" w:rsidP="008A7BAA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Analyze reactions to the process.</w:t>
      </w:r>
    </w:p>
    <w:sectPr w:rsidR="008A7BAA" w:rsidRPr="008A7BAA" w:rsidSect="0036127D">
      <w:pgSz w:w="12240" w:h="15840"/>
      <w:pgMar w:top="90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D7C80"/>
    <w:multiLevelType w:val="hybridMultilevel"/>
    <w:tmpl w:val="047C5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E7E38"/>
    <w:multiLevelType w:val="multilevel"/>
    <w:tmpl w:val="1674BD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D532C07"/>
    <w:multiLevelType w:val="hybridMultilevel"/>
    <w:tmpl w:val="97E49DB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7D"/>
    <w:rsid w:val="000F6A1B"/>
    <w:rsid w:val="00115C24"/>
    <w:rsid w:val="00141716"/>
    <w:rsid w:val="002F7CE2"/>
    <w:rsid w:val="0036127D"/>
    <w:rsid w:val="004005F6"/>
    <w:rsid w:val="005551E1"/>
    <w:rsid w:val="00710152"/>
    <w:rsid w:val="008A7BAA"/>
    <w:rsid w:val="00A96C25"/>
    <w:rsid w:val="00E4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2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61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1E1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A96C2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List2-Accent4">
    <w:name w:val="Medium List 2 Accent 4"/>
    <w:basedOn w:val="TableNormal"/>
    <w:uiPriority w:val="66"/>
    <w:rsid w:val="00A96C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A96C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List-Accent1">
    <w:name w:val="Light List Accent 1"/>
    <w:basedOn w:val="TableNormal"/>
    <w:uiPriority w:val="61"/>
    <w:rsid w:val="00A96C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A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2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61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1E1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A96C2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List2-Accent4">
    <w:name w:val="Medium List 2 Accent 4"/>
    <w:basedOn w:val="TableNormal"/>
    <w:uiPriority w:val="66"/>
    <w:rsid w:val="00A96C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A96C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List-Accent1">
    <w:name w:val="Light List Accent 1"/>
    <w:basedOn w:val="TableNormal"/>
    <w:uiPriority w:val="61"/>
    <w:rsid w:val="00A96C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A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2017-01-18T17:28:00Z</dcterms:created>
  <dcterms:modified xsi:type="dcterms:W3CDTF">2017-01-18T18:35:00Z</dcterms:modified>
</cp:coreProperties>
</file>